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 xml:space="preserve">Паспорт федерального партийного </w:t>
      </w:r>
      <w:proofErr w:type="gramStart"/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проекта  «</w:t>
      </w:r>
      <w:proofErr w:type="gramEnd"/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Новая школа»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 </w:t>
      </w: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Новая школа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proofErr w:type="spellStart"/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Аршинова</w:t>
      </w:r>
      <w:proofErr w:type="spellEnd"/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Алена Игоревна, член Президиума Генерального совета Партии, депутат Государственной Думы Федерального Собрания Российской Федерации.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Российское образование затрагивает интересы каждого, поэтому улучшение его качества является одним из приоритетов партии «Единая Россия».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Совершенствование системы образования способствует повышению уровня социально-экономического развития всей страны. В связи с этим, необходимо провести реконструкцию и строительство зданий школ, обновление оборудования, переподготовку, расширить сферу дополнительно образования детей, создать доступную образовательную среду, а также обеспечить равные возможности участия в образовательном процессе для детей, вне зависимости от территории их проживания.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Цели проекта: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Содействие в создании условий для развития российской системы образования и науки.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Повышение качества содержания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Защита прав всех участников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формированию качественной и доступной образовательной среды для всех участников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Защищать права участников образовательного процесса: педагогов, обучающихся, их законных представителей (родителей).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обеспечению качества содержания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участию родительского сообщества в решении вопросов функционирования образовательных организаций.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Поддерживать инициативы, направленные на повышение эффективности образовательного процесса и внедрение инновационных методик.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Содействовать созданию условий для трудоустройства выпускников образовательных организаций по профилю.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Содействие расширению возможностей участия общественных объединений и некоммерческих организаций в работе по повышению качества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Сроки реализации проекта: </w:t>
      </w: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2017-2021 годы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Организация партийного и парламентского контроля за соблюдением и исполнением норм законодательства Российской Федерации в области образования.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Проведение федеральных и региональных мониторингов в целях устранения выявленных нарушений, формирования предложений по совершенствованию законодательства.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Проведение дискуссии с привлечением экспертного сообщества для формирования предложений по совершенствованию законодательства и государственной политики в сфере образования.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Реализация законотворческих и иных инициатив, направленных на поддержку и повышение эффективности образовательного процесса.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Накопление и распространение лучших практик реализации проекта.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Направления проекта: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Направление «Детские сады-детям» решает задачи по созданию условий для улучшения качества жизни семей с детьми, повышению уровня рождаемости, увеличению количества мест в дошкольных учреждениях.</w:t>
      </w:r>
    </w:p>
    <w:p w:rsidR="00326A7E" w:rsidRPr="00326A7E" w:rsidRDefault="00326A7E" w:rsidP="00326A7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326A7E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 Направление «Бассейны вузов» реализует строительство бассейнов на базе высших учебных заведений.</w:t>
      </w:r>
    </w:p>
    <w:p w:rsidR="004927B6" w:rsidRPr="00326A7E" w:rsidRDefault="00326A7E" w:rsidP="00326A7E">
      <w:bookmarkStart w:id="0" w:name="_GoBack"/>
      <w:bookmarkEnd w:id="0"/>
    </w:p>
    <w:sectPr w:rsidR="004927B6" w:rsidRPr="00326A7E" w:rsidSect="009C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326A7E"/>
    <w:rsid w:val="004475E7"/>
    <w:rsid w:val="006F3004"/>
    <w:rsid w:val="007B186C"/>
    <w:rsid w:val="008E69BB"/>
    <w:rsid w:val="009C25B7"/>
    <w:rsid w:val="00A92F5D"/>
    <w:rsid w:val="00B77F5D"/>
    <w:rsid w:val="00D92C69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DA11-4A41-47B6-A98C-FE5B0B60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Порохова Марина</dc:creator>
  <cp:lastModifiedBy>oipr10</cp:lastModifiedBy>
  <cp:revision>2</cp:revision>
  <cp:lastPrinted>2019-02-01T07:07:00Z</cp:lastPrinted>
  <dcterms:created xsi:type="dcterms:W3CDTF">2019-06-10T11:37:00Z</dcterms:created>
  <dcterms:modified xsi:type="dcterms:W3CDTF">2019-06-10T11:37:00Z</dcterms:modified>
</cp:coreProperties>
</file>